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07409" w14:textId="77777777" w:rsidR="00EB2D46" w:rsidRPr="00EB2D46" w:rsidRDefault="00EB2D46" w:rsidP="00E7407E">
      <w:pPr>
        <w:jc w:val="center"/>
        <w:rPr>
          <w:b/>
          <w:noProof/>
          <w:sz w:val="36"/>
          <w:szCs w:val="36"/>
          <w:u w:val="single"/>
        </w:rPr>
      </w:pPr>
      <w:r w:rsidRPr="00EB2D46">
        <w:rPr>
          <w:b/>
          <w:noProof/>
          <w:sz w:val="36"/>
          <w:szCs w:val="36"/>
          <w:u w:val="single"/>
        </w:rPr>
        <w:t>Mobile Home Permit</w:t>
      </w:r>
    </w:p>
    <w:p w14:paraId="2CD0499F" w14:textId="77777777" w:rsidR="00DB5AD6" w:rsidRPr="00DB5AD6" w:rsidRDefault="004C3E88" w:rsidP="00E7407E">
      <w:pPr>
        <w:jc w:val="center"/>
        <w:rPr>
          <w:b/>
          <w:noProof/>
          <w:sz w:val="36"/>
          <w:szCs w:val="36"/>
        </w:rPr>
      </w:pPr>
      <w:r>
        <w:rPr>
          <w:b/>
          <w:noProof/>
          <w:sz w:val="36"/>
          <w:szCs w:val="36"/>
        </w:rPr>
        <w:t>Procedure and Requirements</w:t>
      </w:r>
    </w:p>
    <w:p w14:paraId="4DA5361F" w14:textId="77777777" w:rsidR="00592C21" w:rsidRDefault="00592C21" w:rsidP="00DB5AD6">
      <w:pPr>
        <w:rPr>
          <w:rFonts w:ascii="Century Gothic" w:hAnsi="Century Gothic"/>
          <w:b/>
          <w:noProof/>
          <w:sz w:val="28"/>
          <w:szCs w:val="28"/>
        </w:rPr>
      </w:pPr>
    </w:p>
    <w:p w14:paraId="561A298A" w14:textId="77777777" w:rsidR="003845D9" w:rsidRDefault="003845D9" w:rsidP="00DB5AD6">
      <w:pPr>
        <w:rPr>
          <w:rFonts w:ascii="Arial Narrow" w:hAnsi="Arial Narrow" w:cs="Arial"/>
          <w:noProof/>
          <w:sz w:val="16"/>
          <w:szCs w:val="16"/>
        </w:rPr>
      </w:pPr>
    </w:p>
    <w:p w14:paraId="44B86AA6" w14:textId="77777777" w:rsidR="00DB5AD6" w:rsidRPr="004C3E88" w:rsidRDefault="00DB5AD6" w:rsidP="00DB5AD6">
      <w:pPr>
        <w:rPr>
          <w:rFonts w:ascii="Arial Narrow" w:hAnsi="Arial Narrow" w:cs="Arial"/>
          <w:noProof/>
          <w:sz w:val="16"/>
          <w:szCs w:val="16"/>
        </w:rPr>
      </w:pPr>
    </w:p>
    <w:p w14:paraId="71E04223" w14:textId="77777777" w:rsidR="00DB5AD6" w:rsidRPr="0002675B" w:rsidRDefault="004C3E88" w:rsidP="00B97288">
      <w:pPr>
        <w:pStyle w:val="ListParagraph"/>
        <w:jc w:val="both"/>
        <w:rPr>
          <w:rFonts w:ascii="Bookman Old Style" w:hAnsi="Bookman Old Style"/>
          <w:i/>
          <w:noProof/>
          <w:sz w:val="20"/>
          <w:szCs w:val="20"/>
        </w:rPr>
      </w:pPr>
      <w:r w:rsidRPr="0002675B">
        <w:rPr>
          <w:rFonts w:ascii="Bookman Old Style" w:hAnsi="Bookman Old Style"/>
          <w:i/>
          <w:noProof/>
          <w:sz w:val="20"/>
          <w:szCs w:val="20"/>
        </w:rPr>
        <w:t>In accordance with state law and parish ordinances, a mobile home permit is required anytime a new or used mobile home is placed on a property or relocated on an existing property.</w:t>
      </w:r>
    </w:p>
    <w:p w14:paraId="43561EC4" w14:textId="77777777" w:rsidR="004C3E88" w:rsidRDefault="004C3E88" w:rsidP="00B97288">
      <w:pPr>
        <w:pStyle w:val="ListParagraph"/>
        <w:jc w:val="both"/>
        <w:rPr>
          <w:rFonts w:ascii="Bookman Old Style" w:hAnsi="Bookman Old Style"/>
          <w:b/>
          <w:noProof/>
          <w:sz w:val="18"/>
          <w:szCs w:val="18"/>
        </w:rPr>
      </w:pPr>
    </w:p>
    <w:p w14:paraId="59E72E54" w14:textId="77777777" w:rsidR="004C3E88" w:rsidRPr="004C3E88" w:rsidRDefault="004C3E88" w:rsidP="00B97288">
      <w:pPr>
        <w:pStyle w:val="ListParagraph"/>
        <w:jc w:val="both"/>
        <w:rPr>
          <w:rFonts w:ascii="Bookman Old Style" w:hAnsi="Bookman Old Style"/>
          <w:b/>
          <w:noProof/>
          <w:sz w:val="18"/>
          <w:szCs w:val="18"/>
        </w:rPr>
      </w:pPr>
    </w:p>
    <w:p w14:paraId="53C9AED5" w14:textId="29806CE3" w:rsidR="00C57975" w:rsidRPr="00C57975" w:rsidRDefault="004C3E88" w:rsidP="00C57975">
      <w:pPr>
        <w:pStyle w:val="ListParagraph"/>
        <w:numPr>
          <w:ilvl w:val="0"/>
          <w:numId w:val="1"/>
        </w:numPr>
        <w:jc w:val="both"/>
        <w:rPr>
          <w:rFonts w:ascii="Bookman Old Style" w:hAnsi="Bookman Old Style"/>
          <w:b/>
          <w:i/>
          <w:noProof/>
          <w:sz w:val="18"/>
          <w:szCs w:val="18"/>
        </w:rPr>
      </w:pPr>
      <w:r>
        <w:rPr>
          <w:rFonts w:ascii="Bookman Old Style" w:hAnsi="Bookman Old Style"/>
          <w:b/>
          <w:noProof/>
          <w:sz w:val="18"/>
          <w:szCs w:val="18"/>
        </w:rPr>
        <w:t>Obtain a valid 911 address from the Lincoln Parish GIS Office.</w:t>
      </w:r>
      <w:r w:rsidR="00F4599A">
        <w:rPr>
          <w:rFonts w:ascii="Bookman Old Style" w:hAnsi="Bookman Old Style"/>
          <w:b/>
          <w:noProof/>
          <w:sz w:val="18"/>
          <w:szCs w:val="18"/>
        </w:rPr>
        <w:t xml:space="preserve">  For an already existing address, verify that it is still valid and may be reused</w:t>
      </w:r>
      <w:r w:rsidR="00C57975">
        <w:rPr>
          <w:rFonts w:ascii="Bookman Old Style" w:hAnsi="Bookman Old Style"/>
          <w:b/>
          <w:noProof/>
          <w:sz w:val="18"/>
          <w:szCs w:val="18"/>
        </w:rPr>
        <w:t>.</w:t>
      </w:r>
    </w:p>
    <w:p w14:paraId="05BD30C0" w14:textId="77777777" w:rsidR="00C57975" w:rsidRPr="00C57975" w:rsidRDefault="00C57975" w:rsidP="00C57975">
      <w:pPr>
        <w:pStyle w:val="ListParagraph"/>
        <w:jc w:val="both"/>
        <w:rPr>
          <w:rFonts w:ascii="Bookman Old Style" w:hAnsi="Bookman Old Style"/>
          <w:b/>
          <w:i/>
          <w:noProof/>
          <w:sz w:val="18"/>
          <w:szCs w:val="18"/>
        </w:rPr>
      </w:pPr>
    </w:p>
    <w:p w14:paraId="69BAF2F9" w14:textId="5F398060" w:rsidR="00C57975" w:rsidRPr="00C57975" w:rsidRDefault="00C57975" w:rsidP="00C57975">
      <w:pPr>
        <w:pStyle w:val="ListParagraph"/>
        <w:numPr>
          <w:ilvl w:val="0"/>
          <w:numId w:val="1"/>
        </w:numPr>
        <w:jc w:val="both"/>
        <w:rPr>
          <w:rFonts w:ascii="Bookman Old Style" w:hAnsi="Bookman Old Style"/>
          <w:b/>
          <w:i/>
          <w:noProof/>
          <w:sz w:val="18"/>
          <w:szCs w:val="18"/>
        </w:rPr>
      </w:pPr>
      <w:r>
        <w:rPr>
          <w:rFonts w:ascii="Bookman Old Style" w:hAnsi="Bookman Old Style"/>
          <w:b/>
          <w:iCs/>
          <w:noProof/>
          <w:sz w:val="18"/>
          <w:szCs w:val="18"/>
        </w:rPr>
        <w:t xml:space="preserve">If the home will require </w:t>
      </w:r>
      <w:r w:rsidR="008705FB">
        <w:rPr>
          <w:rFonts w:ascii="Bookman Old Style" w:hAnsi="Bookman Old Style"/>
          <w:b/>
          <w:iCs/>
          <w:noProof/>
          <w:sz w:val="18"/>
          <w:szCs w:val="18"/>
        </w:rPr>
        <w:t>a new residential driveway and culvert installation, obtain a culvert installation form from the GIS Office and take it to the Police Jury Office in the courthouse</w:t>
      </w:r>
      <w:r w:rsidR="0095369B">
        <w:rPr>
          <w:rFonts w:ascii="Bookman Old Style" w:hAnsi="Bookman Old Style"/>
          <w:b/>
          <w:iCs/>
          <w:noProof/>
          <w:sz w:val="18"/>
          <w:szCs w:val="18"/>
        </w:rPr>
        <w:t xml:space="preserve"> for approval</w:t>
      </w:r>
      <w:r w:rsidR="008705FB">
        <w:rPr>
          <w:rFonts w:ascii="Bookman Old Style" w:hAnsi="Bookman Old Style"/>
          <w:b/>
          <w:iCs/>
          <w:noProof/>
          <w:sz w:val="18"/>
          <w:szCs w:val="18"/>
        </w:rPr>
        <w:t>.</w:t>
      </w:r>
      <w:r>
        <w:rPr>
          <w:rFonts w:ascii="Bookman Old Style" w:hAnsi="Bookman Old Style"/>
          <w:b/>
          <w:iCs/>
          <w:noProof/>
          <w:sz w:val="18"/>
          <w:szCs w:val="18"/>
        </w:rPr>
        <w:t xml:space="preserve"> </w:t>
      </w:r>
    </w:p>
    <w:p w14:paraId="4E886D35" w14:textId="77777777" w:rsidR="00F4599A" w:rsidRDefault="00F4599A" w:rsidP="00B97288">
      <w:pPr>
        <w:jc w:val="both"/>
        <w:rPr>
          <w:rFonts w:ascii="Bookman Old Style" w:hAnsi="Bookman Old Style"/>
          <w:b/>
          <w:noProof/>
          <w:sz w:val="18"/>
          <w:szCs w:val="18"/>
        </w:rPr>
      </w:pPr>
    </w:p>
    <w:p w14:paraId="62D2582D" w14:textId="6D66089F" w:rsidR="00417D89" w:rsidRPr="00417D89" w:rsidRDefault="00F4599A" w:rsidP="00B97288">
      <w:pPr>
        <w:pStyle w:val="ListParagraph"/>
        <w:numPr>
          <w:ilvl w:val="0"/>
          <w:numId w:val="1"/>
        </w:numPr>
        <w:jc w:val="both"/>
        <w:rPr>
          <w:rFonts w:ascii="Bookman Old Style" w:hAnsi="Bookman Old Style"/>
          <w:b/>
          <w:i/>
          <w:noProof/>
          <w:sz w:val="18"/>
          <w:szCs w:val="18"/>
        </w:rPr>
      </w:pPr>
      <w:r>
        <w:rPr>
          <w:rFonts w:ascii="Bookman Old Style" w:hAnsi="Bookman Old Style"/>
          <w:b/>
          <w:noProof/>
          <w:sz w:val="18"/>
          <w:szCs w:val="18"/>
        </w:rPr>
        <w:t xml:space="preserve">Obtain a sewage permit or approval letter from the Lincoln Parish Health Unit.  Please call (318) 251-5029 </w:t>
      </w:r>
      <w:r w:rsidR="00417D89">
        <w:rPr>
          <w:rFonts w:ascii="Bookman Old Style" w:hAnsi="Bookman Old Style"/>
          <w:b/>
          <w:noProof/>
          <w:sz w:val="18"/>
          <w:szCs w:val="18"/>
        </w:rPr>
        <w:t>to begin this process.  A valid 911 address will be required.</w:t>
      </w:r>
      <w:r w:rsidR="0013469E">
        <w:rPr>
          <w:rFonts w:ascii="Bookman Old Style" w:hAnsi="Bookman Old Style"/>
          <w:b/>
          <w:noProof/>
          <w:sz w:val="18"/>
          <w:szCs w:val="18"/>
        </w:rPr>
        <w:t xml:space="preserve">  It may be necessary to leave a </w:t>
      </w:r>
      <w:r w:rsidR="007806E3">
        <w:rPr>
          <w:rFonts w:ascii="Bookman Old Style" w:hAnsi="Bookman Old Style"/>
          <w:b/>
          <w:noProof/>
          <w:sz w:val="18"/>
          <w:szCs w:val="18"/>
        </w:rPr>
        <w:t xml:space="preserve">voice </w:t>
      </w:r>
      <w:r w:rsidR="0013469E">
        <w:rPr>
          <w:rFonts w:ascii="Bookman Old Style" w:hAnsi="Bookman Old Style"/>
          <w:b/>
          <w:noProof/>
          <w:sz w:val="18"/>
          <w:szCs w:val="18"/>
        </w:rPr>
        <w:t>message for the Sanitarian.</w:t>
      </w:r>
    </w:p>
    <w:p w14:paraId="3A8DB2F4" w14:textId="77777777" w:rsidR="00417D89" w:rsidRPr="00417D89" w:rsidRDefault="00417D89" w:rsidP="00B97288">
      <w:pPr>
        <w:pStyle w:val="ListParagraph"/>
        <w:jc w:val="both"/>
        <w:rPr>
          <w:rFonts w:ascii="Bookman Old Style" w:hAnsi="Bookman Old Style"/>
          <w:b/>
          <w:noProof/>
          <w:sz w:val="18"/>
          <w:szCs w:val="18"/>
        </w:rPr>
      </w:pPr>
    </w:p>
    <w:p w14:paraId="6917171A" w14:textId="16528585" w:rsidR="00417D89" w:rsidRPr="00417D89" w:rsidRDefault="00236819" w:rsidP="00B97288">
      <w:pPr>
        <w:pStyle w:val="ListParagraph"/>
        <w:numPr>
          <w:ilvl w:val="0"/>
          <w:numId w:val="1"/>
        </w:numPr>
        <w:jc w:val="both"/>
        <w:rPr>
          <w:rFonts w:ascii="Bookman Old Style" w:hAnsi="Bookman Old Style"/>
          <w:b/>
          <w:i/>
          <w:noProof/>
          <w:sz w:val="18"/>
          <w:szCs w:val="18"/>
        </w:rPr>
      </w:pPr>
      <w:r>
        <w:rPr>
          <w:rFonts w:ascii="Bookman Old Style" w:hAnsi="Bookman Old Style"/>
          <w:b/>
          <w:noProof/>
          <w:sz w:val="18"/>
          <w:szCs w:val="18"/>
        </w:rPr>
        <w:t xml:space="preserve">Obtain the </w:t>
      </w:r>
      <w:r w:rsidR="00DE0263">
        <w:rPr>
          <w:rFonts w:ascii="Bookman Old Style" w:hAnsi="Bookman Old Style"/>
          <w:b/>
          <w:noProof/>
          <w:sz w:val="18"/>
          <w:szCs w:val="18"/>
        </w:rPr>
        <w:t xml:space="preserve">Tax </w:t>
      </w:r>
      <w:r>
        <w:rPr>
          <w:rFonts w:ascii="Bookman Old Style" w:hAnsi="Bookman Old Style"/>
          <w:b/>
          <w:noProof/>
          <w:sz w:val="18"/>
          <w:szCs w:val="18"/>
        </w:rPr>
        <w:t>Assessor’s mobile home form from the GIS Office, complete it, and take it to the Assessor’s Office at 307 N Homer St</w:t>
      </w:r>
      <w:r w:rsidR="00417D89">
        <w:rPr>
          <w:rFonts w:ascii="Bookman Old Style" w:hAnsi="Bookman Old Style"/>
          <w:b/>
          <w:noProof/>
          <w:sz w:val="18"/>
          <w:szCs w:val="18"/>
        </w:rPr>
        <w:t>.</w:t>
      </w:r>
    </w:p>
    <w:p w14:paraId="35DE1FD4" w14:textId="77777777" w:rsidR="00417D89" w:rsidRPr="00417D89" w:rsidRDefault="00417D89" w:rsidP="00B97288">
      <w:pPr>
        <w:pStyle w:val="ListParagraph"/>
        <w:jc w:val="both"/>
        <w:rPr>
          <w:rFonts w:ascii="Bookman Old Style" w:hAnsi="Bookman Old Style"/>
          <w:b/>
          <w:noProof/>
          <w:sz w:val="18"/>
          <w:szCs w:val="18"/>
        </w:rPr>
      </w:pPr>
    </w:p>
    <w:p w14:paraId="2577EAA0" w14:textId="57729718" w:rsidR="00DB5AD6" w:rsidRPr="00AB16C5" w:rsidRDefault="00AB16C5" w:rsidP="00B97288">
      <w:pPr>
        <w:pStyle w:val="ListParagraph"/>
        <w:numPr>
          <w:ilvl w:val="0"/>
          <w:numId w:val="1"/>
        </w:numPr>
        <w:jc w:val="both"/>
        <w:rPr>
          <w:rFonts w:ascii="Bookman Old Style" w:hAnsi="Bookman Old Style"/>
          <w:b/>
          <w:i/>
          <w:noProof/>
          <w:sz w:val="18"/>
          <w:szCs w:val="18"/>
        </w:rPr>
      </w:pPr>
      <w:r>
        <w:rPr>
          <w:rFonts w:ascii="Bookman Old Style" w:hAnsi="Bookman Old Style"/>
          <w:b/>
          <w:noProof/>
          <w:sz w:val="18"/>
          <w:szCs w:val="18"/>
        </w:rPr>
        <w:t xml:space="preserve">Bring the sewage permit, </w:t>
      </w:r>
      <w:r w:rsidR="00236819">
        <w:rPr>
          <w:rFonts w:ascii="Bookman Old Style" w:hAnsi="Bookman Old Style"/>
          <w:b/>
          <w:noProof/>
          <w:sz w:val="18"/>
          <w:szCs w:val="18"/>
        </w:rPr>
        <w:t>completed Assessor’s form</w:t>
      </w:r>
      <w:r>
        <w:rPr>
          <w:rFonts w:ascii="Bookman Old Style" w:hAnsi="Bookman Old Style"/>
          <w:b/>
          <w:noProof/>
          <w:sz w:val="18"/>
          <w:szCs w:val="18"/>
        </w:rPr>
        <w:t>, and correct permit fees to the Lincoln Parish GIS Office to apply for a mobile home permit.  Fees will be accepted in the for</w:t>
      </w:r>
      <w:r w:rsidR="00F412BA">
        <w:rPr>
          <w:rFonts w:ascii="Bookman Old Style" w:hAnsi="Bookman Old Style"/>
          <w:b/>
          <w:noProof/>
          <w:sz w:val="18"/>
          <w:szCs w:val="18"/>
        </w:rPr>
        <w:t>m of check or money order</w:t>
      </w:r>
      <w:r>
        <w:rPr>
          <w:rFonts w:ascii="Bookman Old Style" w:hAnsi="Bookman Old Style"/>
          <w:b/>
          <w:noProof/>
          <w:sz w:val="18"/>
          <w:szCs w:val="18"/>
        </w:rPr>
        <w:t>.  Please see the building permit fee sheet for more details.</w:t>
      </w:r>
    </w:p>
    <w:p w14:paraId="0470B11A" w14:textId="77777777" w:rsidR="00AB16C5" w:rsidRPr="00AB16C5" w:rsidRDefault="00AB16C5" w:rsidP="00B97288">
      <w:pPr>
        <w:pStyle w:val="ListParagraph"/>
        <w:jc w:val="both"/>
        <w:rPr>
          <w:rFonts w:ascii="Bookman Old Style" w:hAnsi="Bookman Old Style"/>
          <w:b/>
          <w:i/>
          <w:noProof/>
          <w:sz w:val="18"/>
          <w:szCs w:val="18"/>
        </w:rPr>
      </w:pPr>
    </w:p>
    <w:p w14:paraId="7246F607" w14:textId="77777777" w:rsidR="00AB16C5" w:rsidRDefault="00AB16C5" w:rsidP="00B97288">
      <w:pPr>
        <w:jc w:val="both"/>
        <w:rPr>
          <w:rFonts w:ascii="Bookman Old Style" w:hAnsi="Bookman Old Style"/>
          <w:b/>
          <w:noProof/>
          <w:sz w:val="18"/>
          <w:szCs w:val="18"/>
        </w:rPr>
      </w:pPr>
      <w:r w:rsidRPr="00B455A5">
        <w:rPr>
          <w:rFonts w:ascii="Bookman Old Style" w:hAnsi="Bookman Old Style"/>
          <w:b/>
          <w:noProof/>
          <w:sz w:val="18"/>
          <w:szCs w:val="18"/>
        </w:rPr>
        <w:t xml:space="preserve">In addition, we will need to know </w:t>
      </w:r>
      <w:r w:rsidR="00B455A5" w:rsidRPr="00B455A5">
        <w:rPr>
          <w:rFonts w:ascii="Bookman Old Style" w:hAnsi="Bookman Old Style"/>
          <w:b/>
          <w:noProof/>
          <w:sz w:val="18"/>
          <w:szCs w:val="18"/>
        </w:rPr>
        <w:t xml:space="preserve">which electric </w:t>
      </w:r>
      <w:r w:rsidR="00B455A5">
        <w:rPr>
          <w:rFonts w:ascii="Bookman Old Style" w:hAnsi="Bookman Old Style"/>
          <w:b/>
          <w:noProof/>
          <w:sz w:val="18"/>
          <w:szCs w:val="18"/>
        </w:rPr>
        <w:t>company will be servic</w:t>
      </w:r>
      <w:r w:rsidR="00B455A5" w:rsidRPr="00B455A5">
        <w:rPr>
          <w:rFonts w:ascii="Bookman Old Style" w:hAnsi="Bookman Old Style"/>
          <w:b/>
          <w:noProof/>
          <w:sz w:val="18"/>
          <w:szCs w:val="18"/>
        </w:rPr>
        <w:t>ing your home</w:t>
      </w:r>
      <w:r w:rsidR="00B455A5">
        <w:rPr>
          <w:rFonts w:ascii="Bookman Old Style" w:hAnsi="Bookman Old Style"/>
          <w:b/>
          <w:noProof/>
          <w:sz w:val="18"/>
          <w:szCs w:val="18"/>
        </w:rPr>
        <w:t>, either Entergy, Claiborne Electric, or City of Ruston.</w:t>
      </w:r>
    </w:p>
    <w:p w14:paraId="2759649A" w14:textId="77777777" w:rsidR="00B455A5" w:rsidRDefault="00B455A5" w:rsidP="00B97288">
      <w:pPr>
        <w:jc w:val="both"/>
        <w:rPr>
          <w:rFonts w:ascii="Bookman Old Style" w:hAnsi="Bookman Old Style"/>
          <w:b/>
          <w:noProof/>
          <w:sz w:val="18"/>
          <w:szCs w:val="18"/>
        </w:rPr>
      </w:pPr>
    </w:p>
    <w:p w14:paraId="2B753DBD" w14:textId="77777777" w:rsidR="00B455A5" w:rsidRDefault="00B455A5" w:rsidP="00B97288">
      <w:pPr>
        <w:pStyle w:val="ListParagraph"/>
        <w:numPr>
          <w:ilvl w:val="0"/>
          <w:numId w:val="1"/>
        </w:numPr>
        <w:jc w:val="both"/>
        <w:rPr>
          <w:rFonts w:ascii="Bookman Old Style" w:hAnsi="Bookman Old Style"/>
          <w:b/>
          <w:noProof/>
          <w:sz w:val="18"/>
          <w:szCs w:val="18"/>
        </w:rPr>
      </w:pPr>
      <w:r>
        <w:rPr>
          <w:rFonts w:ascii="Bookman Old Style" w:hAnsi="Bookman Old Style"/>
          <w:b/>
          <w:noProof/>
          <w:sz w:val="18"/>
          <w:szCs w:val="18"/>
        </w:rPr>
        <w:t xml:space="preserve">Call your inspector once the home is in place and all plumbing and electrical connections are made to the home.  The home will be required to pass an inspection before any utilities can be turned on.  </w:t>
      </w:r>
    </w:p>
    <w:p w14:paraId="4BCE54AD" w14:textId="77777777" w:rsidR="00B455A5" w:rsidRDefault="00B455A5" w:rsidP="00B97288">
      <w:pPr>
        <w:jc w:val="both"/>
        <w:rPr>
          <w:rFonts w:ascii="Bookman Old Style" w:hAnsi="Bookman Old Style"/>
          <w:b/>
          <w:noProof/>
          <w:sz w:val="18"/>
          <w:szCs w:val="18"/>
        </w:rPr>
      </w:pPr>
    </w:p>
    <w:p w14:paraId="45934298" w14:textId="4297D5F5" w:rsidR="00B455A5" w:rsidRDefault="00B455A5" w:rsidP="00B97288">
      <w:pPr>
        <w:jc w:val="both"/>
        <w:rPr>
          <w:rFonts w:ascii="Bookman Old Style" w:hAnsi="Bookman Old Style"/>
          <w:b/>
          <w:noProof/>
          <w:sz w:val="18"/>
          <w:szCs w:val="18"/>
        </w:rPr>
      </w:pPr>
      <w:r>
        <w:rPr>
          <w:rFonts w:ascii="Bookman Old Style" w:hAnsi="Bookman Old Style"/>
          <w:b/>
          <w:noProof/>
          <w:sz w:val="18"/>
          <w:szCs w:val="18"/>
        </w:rPr>
        <w:t xml:space="preserve">If using our </w:t>
      </w:r>
      <w:r w:rsidR="003B43CE">
        <w:rPr>
          <w:rFonts w:ascii="Bookman Old Style" w:hAnsi="Bookman Old Style"/>
          <w:b/>
          <w:noProof/>
          <w:sz w:val="18"/>
          <w:szCs w:val="18"/>
        </w:rPr>
        <w:t xml:space="preserve">parish </w:t>
      </w:r>
      <w:r>
        <w:rPr>
          <w:rFonts w:ascii="Bookman Old Style" w:hAnsi="Bookman Old Style"/>
          <w:b/>
          <w:noProof/>
          <w:sz w:val="18"/>
          <w:szCs w:val="18"/>
        </w:rPr>
        <w:t>inspector, Inspections of Louisiana</w:t>
      </w:r>
      <w:r w:rsidR="00C57975">
        <w:rPr>
          <w:rFonts w:ascii="Bookman Old Style" w:hAnsi="Bookman Old Style"/>
          <w:b/>
          <w:noProof/>
          <w:sz w:val="18"/>
          <w:szCs w:val="18"/>
        </w:rPr>
        <w:t>,</w:t>
      </w:r>
      <w:r>
        <w:rPr>
          <w:rFonts w:ascii="Bookman Old Style" w:hAnsi="Bookman Old Style"/>
          <w:b/>
          <w:noProof/>
          <w:sz w:val="18"/>
          <w:szCs w:val="18"/>
        </w:rPr>
        <w:t xml:space="preserve"> LLC (</w:t>
      </w:r>
      <w:r w:rsidR="00C53F2A">
        <w:rPr>
          <w:rFonts w:ascii="Bookman Old Style" w:hAnsi="Bookman Old Style"/>
          <w:b/>
          <w:noProof/>
          <w:sz w:val="18"/>
          <w:szCs w:val="18"/>
        </w:rPr>
        <w:t>Chase</w:t>
      </w:r>
      <w:r>
        <w:rPr>
          <w:rFonts w:ascii="Bookman Old Style" w:hAnsi="Bookman Old Style"/>
          <w:b/>
          <w:noProof/>
          <w:sz w:val="18"/>
          <w:szCs w:val="18"/>
        </w:rPr>
        <w:t xml:space="preserve"> Sans</w:t>
      </w:r>
      <w:r w:rsidR="008A7CAC">
        <w:rPr>
          <w:rFonts w:ascii="Bookman Old Style" w:hAnsi="Bookman Old Style"/>
          <w:b/>
          <w:noProof/>
          <w:sz w:val="18"/>
          <w:szCs w:val="18"/>
        </w:rPr>
        <w:t xml:space="preserve">on), please call (318) </w:t>
      </w:r>
      <w:r w:rsidR="009C3A9D">
        <w:rPr>
          <w:rFonts w:ascii="Bookman Old Style" w:hAnsi="Bookman Old Style"/>
          <w:b/>
          <w:noProof/>
          <w:sz w:val="18"/>
          <w:szCs w:val="18"/>
        </w:rPr>
        <w:t>614-</w:t>
      </w:r>
      <w:r w:rsidR="00C53F2A">
        <w:rPr>
          <w:rFonts w:ascii="Bookman Old Style" w:hAnsi="Bookman Old Style"/>
          <w:b/>
          <w:noProof/>
          <w:sz w:val="18"/>
          <w:szCs w:val="18"/>
        </w:rPr>
        <w:t>6965</w:t>
      </w:r>
      <w:r w:rsidR="002751B0">
        <w:rPr>
          <w:rFonts w:ascii="Bookman Old Style" w:hAnsi="Bookman Old Style"/>
          <w:b/>
          <w:noProof/>
          <w:sz w:val="18"/>
          <w:szCs w:val="18"/>
        </w:rPr>
        <w:t xml:space="preserve"> </w:t>
      </w:r>
      <w:r w:rsidR="008A7CAC">
        <w:rPr>
          <w:rFonts w:ascii="Bookman Old Style" w:hAnsi="Bookman Old Style"/>
          <w:b/>
          <w:noProof/>
          <w:sz w:val="18"/>
          <w:szCs w:val="18"/>
        </w:rPr>
        <w:t>to setup the inspection.</w:t>
      </w:r>
    </w:p>
    <w:p w14:paraId="3D6EA194" w14:textId="77777777" w:rsidR="008A7CAC" w:rsidRDefault="008A7CAC" w:rsidP="00B97288">
      <w:pPr>
        <w:jc w:val="both"/>
        <w:rPr>
          <w:rFonts w:ascii="Bookman Old Style" w:hAnsi="Bookman Old Style"/>
          <w:b/>
          <w:noProof/>
          <w:sz w:val="18"/>
          <w:szCs w:val="18"/>
        </w:rPr>
      </w:pPr>
    </w:p>
    <w:p w14:paraId="583974DE" w14:textId="28D50072" w:rsidR="008A7CAC" w:rsidRPr="003C75CB" w:rsidRDefault="001D2DC9" w:rsidP="00B97288">
      <w:pPr>
        <w:pStyle w:val="ListParagraph"/>
        <w:jc w:val="both"/>
        <w:rPr>
          <w:rFonts w:ascii="Bookman Old Style" w:hAnsi="Bookman Old Style"/>
          <w:b/>
          <w:bCs/>
          <w:noProof/>
          <w:sz w:val="18"/>
          <w:szCs w:val="18"/>
        </w:rPr>
      </w:pPr>
      <w:r>
        <w:rPr>
          <w:rFonts w:ascii="Bookman Old Style" w:hAnsi="Bookman Old Style"/>
          <w:b/>
          <w:noProof/>
          <w:sz w:val="18"/>
          <w:szCs w:val="18"/>
        </w:rPr>
        <w:t>If using a different inspector, please ensure that all inspection reports are emailed t</w:t>
      </w:r>
      <w:r w:rsidR="003C75CB">
        <w:rPr>
          <w:rFonts w:ascii="Bookman Old Style" w:hAnsi="Bookman Old Style"/>
          <w:b/>
          <w:noProof/>
          <w:sz w:val="18"/>
          <w:szCs w:val="18"/>
        </w:rPr>
        <w:t>o the GIS Office.</w:t>
      </w:r>
    </w:p>
    <w:p w14:paraId="2F455B24" w14:textId="77777777" w:rsidR="001D2DC9" w:rsidRDefault="001D2DC9" w:rsidP="00B97288">
      <w:pPr>
        <w:pStyle w:val="ListParagraph"/>
        <w:jc w:val="both"/>
        <w:rPr>
          <w:rFonts w:ascii="Bookman Old Style" w:hAnsi="Bookman Old Style"/>
          <w:b/>
          <w:noProof/>
          <w:sz w:val="18"/>
          <w:szCs w:val="18"/>
        </w:rPr>
      </w:pPr>
    </w:p>
    <w:p w14:paraId="12C63C89" w14:textId="77777777" w:rsidR="001D2DC9" w:rsidRDefault="001D2DC9" w:rsidP="00B97288">
      <w:pPr>
        <w:pStyle w:val="ListParagraph"/>
        <w:numPr>
          <w:ilvl w:val="0"/>
          <w:numId w:val="1"/>
        </w:numPr>
        <w:jc w:val="both"/>
        <w:rPr>
          <w:rFonts w:ascii="Bookman Old Style" w:hAnsi="Bookman Old Style"/>
          <w:b/>
          <w:noProof/>
          <w:sz w:val="18"/>
          <w:szCs w:val="18"/>
        </w:rPr>
      </w:pPr>
      <w:r>
        <w:rPr>
          <w:rFonts w:ascii="Bookman Old Style" w:hAnsi="Bookman Old Style"/>
          <w:b/>
          <w:noProof/>
          <w:sz w:val="18"/>
          <w:szCs w:val="18"/>
        </w:rPr>
        <w:t>After we receive the passed inspection report, utilities may be turned on, and you will be contacted to pick</w:t>
      </w:r>
      <w:r w:rsidR="0062604D">
        <w:rPr>
          <w:rFonts w:ascii="Bookman Old Style" w:hAnsi="Bookman Old Style"/>
          <w:b/>
          <w:noProof/>
          <w:sz w:val="18"/>
          <w:szCs w:val="18"/>
        </w:rPr>
        <w:t xml:space="preserve"> </w:t>
      </w:r>
      <w:r>
        <w:rPr>
          <w:rFonts w:ascii="Bookman Old Style" w:hAnsi="Bookman Old Style"/>
          <w:b/>
          <w:noProof/>
          <w:sz w:val="18"/>
          <w:szCs w:val="18"/>
        </w:rPr>
        <w:t>up the Certificate of Occupancy.  This certificate is for your records and is proof of compliance with all applicable state and parish regulations.</w:t>
      </w:r>
    </w:p>
    <w:p w14:paraId="5A0D200C" w14:textId="77777777" w:rsidR="001D2DC9" w:rsidRDefault="001D2DC9" w:rsidP="00B97288">
      <w:pPr>
        <w:jc w:val="both"/>
        <w:rPr>
          <w:rFonts w:ascii="Bookman Old Style" w:hAnsi="Bookman Old Style"/>
          <w:b/>
          <w:noProof/>
          <w:sz w:val="18"/>
          <w:szCs w:val="18"/>
        </w:rPr>
      </w:pPr>
    </w:p>
    <w:p w14:paraId="449342C0" w14:textId="7319FDC2" w:rsidR="005D5CE9" w:rsidRDefault="001D2DC9" w:rsidP="00B97288">
      <w:pPr>
        <w:jc w:val="both"/>
        <w:rPr>
          <w:rFonts w:ascii="Bookman Old Style" w:hAnsi="Bookman Old Style"/>
          <w:b/>
          <w:noProof/>
          <w:sz w:val="18"/>
          <w:szCs w:val="18"/>
        </w:rPr>
      </w:pPr>
      <w:r>
        <w:rPr>
          <w:rFonts w:ascii="Bookman Old Style" w:hAnsi="Bookman Old Style"/>
          <w:b/>
          <w:noProof/>
          <w:sz w:val="18"/>
          <w:szCs w:val="18"/>
        </w:rPr>
        <w:t>Entergy and Ci</w:t>
      </w:r>
      <w:r w:rsidR="00C80EE8">
        <w:rPr>
          <w:rFonts w:ascii="Bookman Old Style" w:hAnsi="Bookman Old Style"/>
          <w:b/>
          <w:noProof/>
          <w:sz w:val="18"/>
          <w:szCs w:val="18"/>
        </w:rPr>
        <w:t xml:space="preserve">ty of Ruston electrical utility </w:t>
      </w:r>
      <w:r>
        <w:rPr>
          <w:rFonts w:ascii="Bookman Old Style" w:hAnsi="Bookman Old Style"/>
          <w:b/>
          <w:noProof/>
          <w:sz w:val="18"/>
          <w:szCs w:val="18"/>
        </w:rPr>
        <w:t xml:space="preserve">customers will automatically </w:t>
      </w:r>
      <w:r w:rsidR="005D5CE9">
        <w:rPr>
          <w:rFonts w:ascii="Bookman Old Style" w:hAnsi="Bookman Old Style"/>
          <w:b/>
          <w:noProof/>
          <w:sz w:val="18"/>
          <w:szCs w:val="18"/>
        </w:rPr>
        <w:t xml:space="preserve">have their permit approval </w:t>
      </w:r>
      <w:r w:rsidR="008705FB">
        <w:rPr>
          <w:rFonts w:ascii="Bookman Old Style" w:hAnsi="Bookman Old Style"/>
          <w:b/>
          <w:noProof/>
          <w:sz w:val="18"/>
          <w:szCs w:val="18"/>
        </w:rPr>
        <w:t>submitted</w:t>
      </w:r>
      <w:r w:rsidR="005D5CE9">
        <w:rPr>
          <w:rFonts w:ascii="Bookman Old Style" w:hAnsi="Bookman Old Style"/>
          <w:b/>
          <w:noProof/>
          <w:sz w:val="18"/>
          <w:szCs w:val="18"/>
        </w:rPr>
        <w:t xml:space="preserve"> for</w:t>
      </w:r>
      <w:r w:rsidR="008705FB">
        <w:rPr>
          <w:rFonts w:ascii="Bookman Old Style" w:hAnsi="Bookman Old Style"/>
          <w:b/>
          <w:noProof/>
          <w:sz w:val="18"/>
          <w:szCs w:val="18"/>
        </w:rPr>
        <w:t xml:space="preserve"> connection of power.</w:t>
      </w:r>
      <w:r w:rsidR="005D5CE9">
        <w:rPr>
          <w:rFonts w:ascii="Bookman Old Style" w:hAnsi="Bookman Old Style"/>
          <w:b/>
          <w:noProof/>
          <w:sz w:val="18"/>
          <w:szCs w:val="18"/>
        </w:rPr>
        <w:t xml:space="preserve">  Claiborne Electric customers must coordinate service with the Co-op directly.</w:t>
      </w:r>
    </w:p>
    <w:p w14:paraId="6074AA26" w14:textId="77777777" w:rsidR="003B2596" w:rsidRDefault="003B2596" w:rsidP="00B97288">
      <w:pPr>
        <w:jc w:val="both"/>
        <w:rPr>
          <w:rFonts w:ascii="Bookman Old Style" w:hAnsi="Bookman Old Style"/>
          <w:b/>
          <w:noProof/>
          <w:sz w:val="18"/>
          <w:szCs w:val="18"/>
        </w:rPr>
      </w:pPr>
    </w:p>
    <w:p w14:paraId="76B04AF1" w14:textId="77777777" w:rsidR="003B2596" w:rsidRDefault="003B2596" w:rsidP="00B97288">
      <w:pPr>
        <w:jc w:val="both"/>
        <w:rPr>
          <w:rFonts w:ascii="Bookman Old Style" w:hAnsi="Bookman Old Style"/>
          <w:b/>
          <w:noProof/>
          <w:sz w:val="18"/>
          <w:szCs w:val="18"/>
        </w:rPr>
      </w:pPr>
    </w:p>
    <w:p w14:paraId="1E81AE78" w14:textId="77777777" w:rsidR="00C57975" w:rsidRDefault="00C57975" w:rsidP="00B97288">
      <w:pPr>
        <w:jc w:val="both"/>
        <w:rPr>
          <w:rFonts w:ascii="Bookman Old Style" w:hAnsi="Bookman Old Style"/>
          <w:b/>
          <w:noProof/>
          <w:sz w:val="18"/>
          <w:szCs w:val="18"/>
        </w:rPr>
      </w:pPr>
    </w:p>
    <w:p w14:paraId="54C87082" w14:textId="77777777" w:rsidR="00E7407E" w:rsidRDefault="00E7407E" w:rsidP="00B97288">
      <w:pPr>
        <w:jc w:val="both"/>
        <w:rPr>
          <w:rFonts w:ascii="Bookman Old Style" w:hAnsi="Bookman Old Style"/>
          <w:b/>
          <w:noProof/>
          <w:sz w:val="18"/>
          <w:szCs w:val="18"/>
        </w:rPr>
      </w:pPr>
    </w:p>
    <w:p w14:paraId="750C1529" w14:textId="77777777" w:rsidR="00C57975" w:rsidRDefault="00C57975" w:rsidP="00B97288">
      <w:pPr>
        <w:jc w:val="both"/>
        <w:rPr>
          <w:rFonts w:ascii="Bookman Old Style" w:hAnsi="Bookman Old Style"/>
          <w:i/>
          <w:noProof/>
          <w:sz w:val="18"/>
          <w:szCs w:val="18"/>
        </w:rPr>
      </w:pPr>
    </w:p>
    <w:p w14:paraId="1330568A" w14:textId="368589E1" w:rsidR="003845D9" w:rsidRPr="00C57975" w:rsidRDefault="003B2596" w:rsidP="00C57975">
      <w:pPr>
        <w:jc w:val="both"/>
        <w:rPr>
          <w:rFonts w:ascii="Bookman Old Style" w:hAnsi="Bookman Old Style"/>
          <w:i/>
          <w:noProof/>
          <w:sz w:val="18"/>
          <w:szCs w:val="18"/>
        </w:rPr>
      </w:pPr>
      <w:r w:rsidRPr="00C80EE8">
        <w:rPr>
          <w:rFonts w:ascii="Bookman Old Style" w:hAnsi="Bookman Old Style"/>
          <w:i/>
          <w:noProof/>
          <w:sz w:val="18"/>
          <w:szCs w:val="18"/>
        </w:rPr>
        <w:t>In accordance with FEMA regulations, a</w:t>
      </w:r>
      <w:r w:rsidR="00E7407E" w:rsidRPr="00C80EE8">
        <w:rPr>
          <w:rFonts w:ascii="Bookman Old Style" w:hAnsi="Bookman Old Style"/>
          <w:i/>
          <w:noProof/>
          <w:sz w:val="18"/>
          <w:szCs w:val="18"/>
        </w:rPr>
        <w:t xml:space="preserve">ny mobile home placed in or near the flood zone as determined by the GIS Office will require a flood elevation certifcate </w:t>
      </w:r>
      <w:r w:rsidRPr="00C80EE8">
        <w:rPr>
          <w:rFonts w:ascii="Bookman Old Style" w:hAnsi="Bookman Old Style"/>
          <w:i/>
          <w:noProof/>
          <w:sz w:val="18"/>
          <w:szCs w:val="18"/>
        </w:rPr>
        <w:t>obtained from a licensed surveyor or engineer</w:t>
      </w:r>
      <w:r w:rsidR="00C57975">
        <w:rPr>
          <w:rFonts w:ascii="Bookman Old Style" w:hAnsi="Bookman Old Style"/>
          <w:i/>
          <w:noProof/>
          <w:sz w:val="18"/>
          <w:szCs w:val="18"/>
        </w:rPr>
        <w:t>.</w:t>
      </w:r>
    </w:p>
    <w:sectPr w:rsidR="003845D9" w:rsidRPr="00C57975" w:rsidSect="00CB73DD">
      <w:headerReference w:type="default" r:id="rId8"/>
      <w:footerReference w:type="default" r:id="rId9"/>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D8650" w14:textId="77777777" w:rsidR="00396B58" w:rsidRDefault="00396B58">
      <w:r>
        <w:separator/>
      </w:r>
    </w:p>
  </w:endnote>
  <w:endnote w:type="continuationSeparator" w:id="0">
    <w:p w14:paraId="2C29D3A1" w14:textId="77777777" w:rsidR="00396B58" w:rsidRDefault="0039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115E" w14:textId="14FDAA1D" w:rsidR="00285782" w:rsidRPr="00293332" w:rsidRDefault="00285782" w:rsidP="00293332">
    <w:pPr>
      <w:pStyle w:val="Header"/>
      <w:ind w:left="1728"/>
      <w:jc w:val="center"/>
      <w:rPr>
        <w:sz w:val="16"/>
      </w:rPr>
    </w:pPr>
    <w:r>
      <w:rPr>
        <w:i/>
        <w:sz w:val="16"/>
      </w:rPr>
      <w:tab/>
    </w:r>
    <w:r w:rsidR="00B236AD">
      <w:rPr>
        <w:i/>
        <w:sz w:val="16"/>
      </w:rPr>
      <w:t xml:space="preserve">        </w:t>
    </w:r>
    <w:r w:rsidR="0031085C">
      <w:rPr>
        <w:i/>
        <w:sz w:val="16"/>
      </w:rPr>
      <w:t>10</w:t>
    </w:r>
    <w:r w:rsidR="008A6FA1">
      <w:rPr>
        <w:i/>
        <w:sz w:val="16"/>
      </w:rPr>
      <w:t>7</w:t>
    </w:r>
    <w:r w:rsidR="0031085C">
      <w:rPr>
        <w:i/>
        <w:sz w:val="16"/>
      </w:rPr>
      <w:t xml:space="preserve"> W Texas Ave </w:t>
    </w:r>
    <w:r w:rsidRPr="00293332">
      <w:rPr>
        <w:i/>
        <w:sz w:val="16"/>
      </w:rPr>
      <w:t>Ruston, LA 71270</w:t>
    </w:r>
    <w:r>
      <w:rPr>
        <w:i/>
        <w:sz w:val="16"/>
      </w:rPr>
      <w:t xml:space="preserve"> •</w:t>
    </w:r>
    <w:r w:rsidRPr="00293332">
      <w:rPr>
        <w:i/>
        <w:sz w:val="16"/>
      </w:rPr>
      <w:t xml:space="preserve"> Phone 318.513.6450</w:t>
    </w:r>
    <w:r w:rsidR="0031085C">
      <w:rPr>
        <w:i/>
        <w:sz w:val="16"/>
      </w:rPr>
      <w:t xml:space="preserve"> • Fax 318.232</w:t>
    </w:r>
    <w:r>
      <w:rPr>
        <w:i/>
        <w:sz w:val="16"/>
      </w:rPr>
      <w:t>.</w:t>
    </w:r>
    <w:r w:rsidR="0031085C">
      <w:rPr>
        <w:i/>
        <w:sz w:val="16"/>
      </w:rPr>
      <w:t>1126</w:t>
    </w:r>
    <w:r>
      <w:rPr>
        <w:i/>
        <w:sz w:val="16"/>
      </w:rPr>
      <w:t xml:space="preserve"> • </w:t>
    </w:r>
    <w:r w:rsidR="00B236AD">
      <w:rPr>
        <w:i/>
        <w:sz w:val="16"/>
      </w:rPr>
      <w:t>http://www.lincolnparish.org/gis</w:t>
    </w:r>
  </w:p>
  <w:p w14:paraId="769FF8DE" w14:textId="77777777" w:rsidR="00285782" w:rsidRDefault="00285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FD28D" w14:textId="77777777" w:rsidR="00396B58" w:rsidRDefault="00396B58">
      <w:r>
        <w:separator/>
      </w:r>
    </w:p>
  </w:footnote>
  <w:footnote w:type="continuationSeparator" w:id="0">
    <w:p w14:paraId="180051CC" w14:textId="77777777" w:rsidR="00396B58" w:rsidRDefault="0039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D7F63" w14:textId="77777777" w:rsidR="00285782" w:rsidRDefault="00285782" w:rsidP="00430AEC">
    <w:pPr>
      <w:framePr w:w="2520" w:h="15336" w:hRule="exact" w:hSpace="360" w:wrap="around" w:vAnchor="text" w:hAnchor="page" w:x="361" w:y="-474"/>
      <w:shd w:val="solid" w:color="D9D9D9" w:themeColor="background1" w:themeShade="D9" w:fill="auto"/>
    </w:pPr>
    <w:r>
      <w:rPr>
        <w:noProof/>
      </w:rPr>
      <w:drawing>
        <wp:anchor distT="0" distB="0" distL="114300" distR="114300" simplePos="0" relativeHeight="251658240" behindDoc="0" locked="0" layoutInCell="1" allowOverlap="1" wp14:anchorId="48CB72E2" wp14:editId="40032444">
          <wp:simplePos x="0" y="0"/>
          <wp:positionH relativeFrom="column">
            <wp:posOffset>238962</wp:posOffset>
          </wp:positionH>
          <wp:positionV relativeFrom="paragraph">
            <wp:posOffset>47936</wp:posOffset>
          </wp:positionV>
          <wp:extent cx="1132894" cy="1134893"/>
          <wp:effectExtent l="19050" t="0" r="0" b="0"/>
          <wp:wrapNone/>
          <wp:docPr id="8" name="Picture 6" descr="g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png"/>
                  <pic:cNvPicPr/>
                </pic:nvPicPr>
                <pic:blipFill>
                  <a:blip r:embed="rId1"/>
                  <a:stretch>
                    <a:fillRect/>
                  </a:stretch>
                </pic:blipFill>
                <pic:spPr>
                  <a:xfrm>
                    <a:off x="0" y="0"/>
                    <a:ext cx="1132894" cy="1134893"/>
                  </a:xfrm>
                  <a:prstGeom prst="rect">
                    <a:avLst/>
                  </a:prstGeom>
                </pic:spPr>
              </pic:pic>
            </a:graphicData>
          </a:graphic>
        </wp:anchor>
      </w:drawing>
    </w:r>
  </w:p>
  <w:p w14:paraId="780CE36F" w14:textId="77777777" w:rsidR="00285782" w:rsidRDefault="00285782" w:rsidP="00430AEC">
    <w:pPr>
      <w:framePr w:w="2520" w:h="15336" w:hRule="exact" w:hSpace="360" w:wrap="around" w:vAnchor="text" w:hAnchor="page" w:x="361" w:y="-474"/>
      <w:shd w:val="solid" w:color="D9D9D9" w:themeColor="background1" w:themeShade="D9" w:fill="auto"/>
    </w:pPr>
  </w:p>
  <w:p w14:paraId="217E1DCD" w14:textId="77777777" w:rsidR="00285782" w:rsidRDefault="00285782" w:rsidP="00430AEC">
    <w:pPr>
      <w:framePr w:w="2520" w:h="15336" w:hRule="exact" w:hSpace="360" w:wrap="around" w:vAnchor="text" w:hAnchor="page" w:x="361" w:y="-474"/>
      <w:shd w:val="solid" w:color="D9D9D9" w:themeColor="background1" w:themeShade="D9" w:fill="auto"/>
    </w:pPr>
  </w:p>
  <w:p w14:paraId="7E49FA57" w14:textId="77777777" w:rsidR="00285782" w:rsidRDefault="00285782" w:rsidP="00430AEC">
    <w:pPr>
      <w:framePr w:w="2520" w:h="15336" w:hRule="exact" w:hSpace="360" w:wrap="around" w:vAnchor="text" w:hAnchor="page" w:x="361" w:y="-474"/>
      <w:shd w:val="solid" w:color="D9D9D9" w:themeColor="background1" w:themeShade="D9" w:fill="auto"/>
    </w:pPr>
  </w:p>
  <w:p w14:paraId="7715D6A2" w14:textId="77777777" w:rsidR="00285782" w:rsidRDefault="00285782" w:rsidP="00430AEC">
    <w:pPr>
      <w:framePr w:w="2520" w:h="15336" w:hRule="exact" w:hSpace="360" w:wrap="around" w:vAnchor="text" w:hAnchor="page" w:x="361" w:y="-474"/>
      <w:shd w:val="solid" w:color="D9D9D9" w:themeColor="background1" w:themeShade="D9" w:fill="auto"/>
    </w:pPr>
  </w:p>
  <w:p w14:paraId="1BD80EF2" w14:textId="77777777" w:rsidR="00285782" w:rsidRDefault="00285782" w:rsidP="00430AEC">
    <w:pPr>
      <w:framePr w:w="2520" w:h="15336" w:hRule="exact" w:hSpace="360" w:wrap="around" w:vAnchor="text" w:hAnchor="page" w:x="361" w:y="-474"/>
      <w:shd w:val="solid" w:color="D9D9D9" w:themeColor="background1" w:themeShade="D9" w:fill="auto"/>
    </w:pPr>
  </w:p>
  <w:p w14:paraId="4AC22AC3" w14:textId="77777777" w:rsidR="00285782" w:rsidRDefault="00285782" w:rsidP="00430AEC">
    <w:pPr>
      <w:framePr w:w="2520" w:h="15336" w:hRule="exact" w:hSpace="360" w:wrap="around" w:vAnchor="text" w:hAnchor="page" w:x="361" w:y="-474"/>
      <w:shd w:val="solid" w:color="D9D9D9" w:themeColor="background1" w:themeShade="D9" w:fill="auto"/>
    </w:pPr>
  </w:p>
  <w:p w14:paraId="15EF544F" w14:textId="77777777" w:rsidR="00285782" w:rsidRPr="00CD5FB2" w:rsidRDefault="00285782" w:rsidP="00430AEC">
    <w:pPr>
      <w:pStyle w:val="Header"/>
      <w:framePr w:w="2520" w:h="15336" w:hRule="exact" w:hSpace="360" w:wrap="around" w:vAnchor="text" w:hAnchor="page" w:x="361" w:y="-474"/>
      <w:shd w:val="solid" w:color="D9D9D9" w:themeColor="background1" w:themeShade="D9" w:fill="auto"/>
      <w:jc w:val="center"/>
      <w:rPr>
        <w:rFonts w:ascii="Trajan Pro" w:hAnsi="Trajan Pro"/>
        <w:b/>
        <w:sz w:val="28"/>
        <w:szCs w:val="14"/>
      </w:rPr>
    </w:pPr>
    <w:r w:rsidRPr="00CD5FB2">
      <w:rPr>
        <w:rFonts w:ascii="Trajan Pro" w:hAnsi="Trajan Pro"/>
        <w:b/>
        <w:sz w:val="28"/>
        <w:szCs w:val="14"/>
      </w:rPr>
      <w:t>Lincoln Parish</w:t>
    </w:r>
  </w:p>
  <w:p w14:paraId="19820988" w14:textId="77777777" w:rsidR="00285782" w:rsidRPr="00CD5FB2" w:rsidRDefault="00285782" w:rsidP="00430AEC">
    <w:pPr>
      <w:pStyle w:val="Header"/>
      <w:framePr w:w="2520" w:h="15336" w:hRule="exact" w:hSpace="360" w:wrap="around" w:vAnchor="text" w:hAnchor="page" w:x="361" w:y="-474"/>
      <w:shd w:val="solid" w:color="D9D9D9" w:themeColor="background1" w:themeShade="D9" w:fill="auto"/>
      <w:jc w:val="center"/>
      <w:rPr>
        <w:rFonts w:ascii="Trajan Pro" w:hAnsi="Trajan Pro"/>
        <w:b/>
        <w:sz w:val="28"/>
        <w:szCs w:val="14"/>
      </w:rPr>
    </w:pPr>
    <w:r w:rsidRPr="00CD5FB2">
      <w:rPr>
        <w:rFonts w:ascii="Trajan Pro" w:hAnsi="Trajan Pro"/>
        <w:b/>
        <w:sz w:val="28"/>
        <w:szCs w:val="14"/>
      </w:rPr>
      <w:t>GIS District</w:t>
    </w:r>
  </w:p>
  <w:p w14:paraId="2CB46E0A" w14:textId="77777777" w:rsidR="00285782" w:rsidRDefault="00285782" w:rsidP="00430AEC">
    <w:pPr>
      <w:pStyle w:val="Header"/>
      <w:framePr w:w="2520" w:h="15336" w:hRule="exact" w:hSpace="360" w:wrap="around" w:vAnchor="text" w:hAnchor="page" w:x="361" w:y="-474"/>
      <w:shd w:val="solid" w:color="D9D9D9" w:themeColor="background1" w:themeShade="D9" w:fill="auto"/>
      <w:rPr>
        <w:i/>
        <w:sz w:val="20"/>
        <w:szCs w:val="14"/>
      </w:rPr>
    </w:pPr>
  </w:p>
  <w:p w14:paraId="20EE41FD" w14:textId="77777777" w:rsidR="00285782" w:rsidRDefault="00285782" w:rsidP="00430AEC">
    <w:pPr>
      <w:pStyle w:val="Header"/>
      <w:framePr w:w="2520" w:h="15336" w:hRule="exact" w:hSpace="360" w:wrap="around" w:vAnchor="text" w:hAnchor="page" w:x="361" w:y="-474"/>
      <w:shd w:val="solid" w:color="D9D9D9" w:themeColor="background1" w:themeShade="D9" w:fill="auto"/>
      <w:rPr>
        <w:i/>
        <w:sz w:val="20"/>
        <w:szCs w:val="14"/>
      </w:rPr>
    </w:pPr>
  </w:p>
  <w:p w14:paraId="6F663DE8" w14:textId="77777777" w:rsidR="00285782" w:rsidRPr="00231548" w:rsidRDefault="002D414E" w:rsidP="00430AEC">
    <w:pPr>
      <w:pStyle w:val="Header"/>
      <w:framePr w:w="2520" w:h="15336" w:hRule="exact" w:hSpace="360" w:wrap="around" w:vAnchor="text" w:hAnchor="page" w:x="361" w:y="-474"/>
      <w:shd w:val="solid" w:color="D9D9D9" w:themeColor="background1" w:themeShade="D9" w:fill="auto"/>
      <w:jc w:val="center"/>
      <w:rPr>
        <w:b/>
        <w:i/>
        <w:sz w:val="22"/>
        <w:szCs w:val="14"/>
      </w:rPr>
    </w:pPr>
    <w:r>
      <w:rPr>
        <w:b/>
        <w:i/>
        <w:sz w:val="22"/>
        <w:szCs w:val="14"/>
      </w:rPr>
      <w:t>Jackson Matthews</w:t>
    </w:r>
  </w:p>
  <w:p w14:paraId="4061D38F" w14:textId="77777777" w:rsidR="00285782" w:rsidRPr="00231548" w:rsidRDefault="002D414E" w:rsidP="00430AEC">
    <w:pPr>
      <w:pStyle w:val="Header"/>
      <w:framePr w:w="2520" w:h="15336" w:hRule="exact" w:hSpace="360" w:wrap="around" w:vAnchor="text" w:hAnchor="page" w:x="361" w:y="-474"/>
      <w:shd w:val="solid" w:color="D9D9D9" w:themeColor="background1" w:themeShade="D9" w:fill="auto"/>
      <w:jc w:val="center"/>
      <w:rPr>
        <w:i/>
        <w:sz w:val="18"/>
        <w:szCs w:val="14"/>
      </w:rPr>
    </w:pPr>
    <w:r>
      <w:rPr>
        <w:i/>
        <w:sz w:val="18"/>
        <w:szCs w:val="14"/>
      </w:rPr>
      <w:t>GIS Manager</w:t>
    </w:r>
  </w:p>
  <w:p w14:paraId="03FDEC8B"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i/>
        <w:sz w:val="22"/>
        <w:szCs w:val="14"/>
        <w:u w:val="single"/>
      </w:rPr>
    </w:pPr>
  </w:p>
  <w:p w14:paraId="3F6850EF" w14:textId="77777777" w:rsidR="00285782" w:rsidRPr="002D414E" w:rsidRDefault="00285782" w:rsidP="00430AEC">
    <w:pPr>
      <w:pStyle w:val="Header"/>
      <w:framePr w:w="2520" w:h="15336" w:hRule="exact" w:hSpace="360" w:wrap="around" w:vAnchor="text" w:hAnchor="page" w:x="361" w:y="-474"/>
      <w:shd w:val="solid" w:color="D9D9D9" w:themeColor="background1" w:themeShade="D9" w:fill="auto"/>
      <w:jc w:val="center"/>
      <w:rPr>
        <w:b/>
        <w:i/>
        <w:sz w:val="22"/>
        <w:szCs w:val="14"/>
        <w:u w:val="single"/>
      </w:rPr>
    </w:pPr>
    <w:r w:rsidRPr="002D414E">
      <w:rPr>
        <w:b/>
        <w:i/>
        <w:sz w:val="22"/>
        <w:szCs w:val="14"/>
        <w:u w:val="single"/>
      </w:rPr>
      <w:t>Board Members</w:t>
    </w:r>
  </w:p>
  <w:p w14:paraId="1FF5C2C2" w14:textId="77777777" w:rsidR="002D414E" w:rsidRPr="00231548" w:rsidRDefault="002D414E" w:rsidP="00430AEC">
    <w:pPr>
      <w:pStyle w:val="Header"/>
      <w:framePr w:w="2520" w:h="15336" w:hRule="exact" w:hSpace="360" w:wrap="around" w:vAnchor="text" w:hAnchor="page" w:x="361" w:y="-474"/>
      <w:shd w:val="solid" w:color="D9D9D9" w:themeColor="background1" w:themeShade="D9" w:fill="auto"/>
      <w:jc w:val="center"/>
      <w:rPr>
        <w:i/>
        <w:sz w:val="22"/>
        <w:szCs w:val="14"/>
        <w:u w:val="single"/>
      </w:rPr>
    </w:pPr>
  </w:p>
  <w:p w14:paraId="323D4F77" w14:textId="77777777" w:rsidR="00285782" w:rsidRPr="00231548" w:rsidRDefault="00C0113A" w:rsidP="00430AEC">
    <w:pPr>
      <w:pStyle w:val="Header"/>
      <w:framePr w:w="2520" w:h="15336" w:hRule="exact" w:hSpace="360" w:wrap="around" w:vAnchor="text" w:hAnchor="page" w:x="361" w:y="-474"/>
      <w:shd w:val="solid" w:color="D9D9D9" w:themeColor="background1" w:themeShade="D9" w:fill="auto"/>
      <w:jc w:val="center"/>
      <w:rPr>
        <w:b/>
        <w:i/>
        <w:sz w:val="22"/>
        <w:szCs w:val="14"/>
      </w:rPr>
    </w:pPr>
    <w:r>
      <w:rPr>
        <w:b/>
        <w:i/>
        <w:sz w:val="22"/>
        <w:szCs w:val="14"/>
      </w:rPr>
      <w:t>Billy McBride</w:t>
    </w:r>
  </w:p>
  <w:p w14:paraId="751E4A8A"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i/>
        <w:sz w:val="18"/>
        <w:szCs w:val="14"/>
      </w:rPr>
    </w:pPr>
    <w:r w:rsidRPr="00231548">
      <w:rPr>
        <w:i/>
        <w:sz w:val="18"/>
        <w:szCs w:val="14"/>
      </w:rPr>
      <w:t>Assessor</w:t>
    </w:r>
  </w:p>
  <w:p w14:paraId="261E86D2"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i/>
        <w:sz w:val="22"/>
        <w:szCs w:val="14"/>
      </w:rPr>
    </w:pPr>
  </w:p>
  <w:p w14:paraId="7C26F556" w14:textId="5BDBD0F4" w:rsidR="00285782" w:rsidRPr="00231548" w:rsidRDefault="00454C2D" w:rsidP="00430AEC">
    <w:pPr>
      <w:pStyle w:val="Header"/>
      <w:framePr w:w="2520" w:h="15336" w:hRule="exact" w:hSpace="360" w:wrap="around" w:vAnchor="text" w:hAnchor="page" w:x="361" w:y="-474"/>
      <w:shd w:val="solid" w:color="D9D9D9" w:themeColor="background1" w:themeShade="D9" w:fill="auto"/>
      <w:jc w:val="center"/>
      <w:rPr>
        <w:b/>
        <w:i/>
        <w:sz w:val="22"/>
        <w:szCs w:val="14"/>
      </w:rPr>
    </w:pPr>
    <w:r>
      <w:rPr>
        <w:b/>
        <w:i/>
        <w:sz w:val="22"/>
        <w:szCs w:val="14"/>
      </w:rPr>
      <w:t>Randy Martin</w:t>
    </w:r>
  </w:p>
  <w:p w14:paraId="7D9ED648"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i/>
        <w:sz w:val="18"/>
        <w:szCs w:val="14"/>
      </w:rPr>
    </w:pPr>
    <w:r w:rsidRPr="00231548">
      <w:rPr>
        <w:i/>
        <w:sz w:val="18"/>
        <w:szCs w:val="14"/>
      </w:rPr>
      <w:t>City of Ruston</w:t>
    </w:r>
  </w:p>
  <w:p w14:paraId="518F73AD"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i/>
        <w:sz w:val="22"/>
        <w:szCs w:val="14"/>
      </w:rPr>
    </w:pPr>
  </w:p>
  <w:p w14:paraId="0755A6DE"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b/>
        <w:i/>
        <w:sz w:val="22"/>
        <w:szCs w:val="14"/>
      </w:rPr>
    </w:pPr>
    <w:r w:rsidRPr="00231548">
      <w:rPr>
        <w:b/>
        <w:i/>
        <w:sz w:val="22"/>
        <w:szCs w:val="14"/>
      </w:rPr>
      <w:t>Linda Cook</w:t>
    </w:r>
  </w:p>
  <w:p w14:paraId="7BEF3F27"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i/>
        <w:sz w:val="18"/>
        <w:szCs w:val="14"/>
      </w:rPr>
    </w:pPr>
    <w:r w:rsidRPr="00231548">
      <w:rPr>
        <w:i/>
        <w:sz w:val="18"/>
        <w:szCs w:val="14"/>
      </w:rPr>
      <w:t>Clerk of Court</w:t>
    </w:r>
  </w:p>
  <w:p w14:paraId="2456B753"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i/>
        <w:sz w:val="22"/>
        <w:szCs w:val="14"/>
      </w:rPr>
    </w:pPr>
  </w:p>
  <w:p w14:paraId="2DC3C43E" w14:textId="77777777" w:rsidR="00285782" w:rsidRPr="00231548" w:rsidRDefault="001A4E4D" w:rsidP="00430AEC">
    <w:pPr>
      <w:pStyle w:val="Header"/>
      <w:framePr w:w="2520" w:h="15336" w:hRule="exact" w:hSpace="360" w:wrap="around" w:vAnchor="text" w:hAnchor="page" w:x="361" w:y="-474"/>
      <w:shd w:val="solid" w:color="D9D9D9" w:themeColor="background1" w:themeShade="D9" w:fill="auto"/>
      <w:jc w:val="center"/>
      <w:rPr>
        <w:b/>
        <w:i/>
        <w:sz w:val="22"/>
        <w:szCs w:val="14"/>
      </w:rPr>
    </w:pPr>
    <w:r>
      <w:rPr>
        <w:b/>
        <w:i/>
        <w:sz w:val="22"/>
        <w:szCs w:val="14"/>
      </w:rPr>
      <w:t>Bill Sanderson</w:t>
    </w:r>
  </w:p>
  <w:p w14:paraId="4A4C573D"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i/>
        <w:sz w:val="18"/>
        <w:szCs w:val="14"/>
      </w:rPr>
    </w:pPr>
    <w:r w:rsidRPr="00231548">
      <w:rPr>
        <w:i/>
        <w:sz w:val="18"/>
        <w:szCs w:val="14"/>
      </w:rPr>
      <w:t>911 Commission</w:t>
    </w:r>
  </w:p>
  <w:p w14:paraId="6DBB9B65"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i/>
        <w:sz w:val="22"/>
        <w:szCs w:val="14"/>
      </w:rPr>
    </w:pPr>
  </w:p>
  <w:p w14:paraId="51456288" w14:textId="77777777" w:rsidR="00285782" w:rsidRPr="00231548" w:rsidRDefault="0031085C" w:rsidP="00430AEC">
    <w:pPr>
      <w:pStyle w:val="Header"/>
      <w:framePr w:w="2520" w:h="15336" w:hRule="exact" w:hSpace="360" w:wrap="around" w:vAnchor="text" w:hAnchor="page" w:x="361" w:y="-474"/>
      <w:shd w:val="solid" w:color="D9D9D9" w:themeColor="background1" w:themeShade="D9" w:fill="auto"/>
      <w:jc w:val="center"/>
      <w:rPr>
        <w:b/>
        <w:i/>
        <w:sz w:val="22"/>
        <w:szCs w:val="14"/>
      </w:rPr>
    </w:pPr>
    <w:r>
      <w:rPr>
        <w:b/>
        <w:i/>
        <w:sz w:val="22"/>
        <w:szCs w:val="14"/>
      </w:rPr>
      <w:t>Kevin Reynolds</w:t>
    </w:r>
  </w:p>
  <w:p w14:paraId="6DE1EA86"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i/>
        <w:sz w:val="18"/>
        <w:szCs w:val="14"/>
      </w:rPr>
    </w:pPr>
    <w:r w:rsidRPr="00231548">
      <w:rPr>
        <w:i/>
        <w:sz w:val="18"/>
        <w:szCs w:val="14"/>
      </w:rPr>
      <w:t>Fire District #1</w:t>
    </w:r>
  </w:p>
  <w:p w14:paraId="0EEEFED5"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i/>
        <w:sz w:val="22"/>
        <w:szCs w:val="14"/>
      </w:rPr>
    </w:pPr>
  </w:p>
  <w:p w14:paraId="01B2F771" w14:textId="77777777" w:rsidR="00285782" w:rsidRPr="00231548" w:rsidRDefault="00C0113A" w:rsidP="00430AEC">
    <w:pPr>
      <w:pStyle w:val="Header"/>
      <w:framePr w:w="2520" w:h="15336" w:hRule="exact" w:hSpace="360" w:wrap="around" w:vAnchor="text" w:hAnchor="page" w:x="361" w:y="-474"/>
      <w:shd w:val="solid" w:color="D9D9D9" w:themeColor="background1" w:themeShade="D9" w:fill="auto"/>
      <w:jc w:val="center"/>
      <w:rPr>
        <w:b/>
        <w:i/>
        <w:sz w:val="22"/>
        <w:szCs w:val="14"/>
      </w:rPr>
    </w:pPr>
    <w:r>
      <w:rPr>
        <w:b/>
        <w:i/>
        <w:sz w:val="22"/>
        <w:szCs w:val="14"/>
      </w:rPr>
      <w:t>Logan Hunt</w:t>
    </w:r>
  </w:p>
  <w:p w14:paraId="49CB5728"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i/>
        <w:sz w:val="18"/>
        <w:szCs w:val="14"/>
      </w:rPr>
    </w:pPr>
    <w:r w:rsidRPr="00231548">
      <w:rPr>
        <w:i/>
        <w:sz w:val="18"/>
        <w:szCs w:val="14"/>
      </w:rPr>
      <w:t>Police Jury</w:t>
    </w:r>
  </w:p>
  <w:p w14:paraId="18DB80B6"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i/>
        <w:sz w:val="22"/>
        <w:szCs w:val="14"/>
      </w:rPr>
    </w:pPr>
  </w:p>
  <w:p w14:paraId="37E5952B" w14:textId="77777777" w:rsidR="00285782" w:rsidRPr="00231548" w:rsidRDefault="00285782" w:rsidP="00430AEC">
    <w:pPr>
      <w:pStyle w:val="Header"/>
      <w:framePr w:w="2520" w:h="15336" w:hRule="exact" w:hSpace="360" w:wrap="around" w:vAnchor="text" w:hAnchor="page" w:x="361" w:y="-474"/>
      <w:shd w:val="solid" w:color="D9D9D9" w:themeColor="background1" w:themeShade="D9" w:fill="auto"/>
      <w:jc w:val="center"/>
      <w:rPr>
        <w:b/>
        <w:i/>
        <w:sz w:val="22"/>
        <w:szCs w:val="14"/>
      </w:rPr>
    </w:pPr>
    <w:r w:rsidRPr="00231548">
      <w:rPr>
        <w:b/>
        <w:i/>
        <w:sz w:val="22"/>
        <w:szCs w:val="14"/>
      </w:rPr>
      <w:t xml:space="preserve">Mike </w:t>
    </w:r>
    <w:r w:rsidR="0031085C">
      <w:rPr>
        <w:b/>
        <w:i/>
        <w:sz w:val="22"/>
        <w:szCs w:val="14"/>
      </w:rPr>
      <w:t>Rainwater</w:t>
    </w:r>
  </w:p>
  <w:p w14:paraId="7D985E4C" w14:textId="77777777" w:rsidR="00285782" w:rsidRDefault="00285782" w:rsidP="00430AEC">
    <w:pPr>
      <w:pStyle w:val="Header"/>
      <w:framePr w:w="2520" w:h="15336" w:hRule="exact" w:hSpace="360" w:wrap="around" w:vAnchor="text" w:hAnchor="page" w:x="361" w:y="-474"/>
      <w:shd w:val="solid" w:color="D9D9D9" w:themeColor="background1" w:themeShade="D9" w:fill="auto"/>
      <w:jc w:val="center"/>
      <w:rPr>
        <w:i/>
        <w:sz w:val="18"/>
        <w:szCs w:val="14"/>
      </w:rPr>
    </w:pPr>
    <w:r w:rsidRPr="00231548">
      <w:rPr>
        <w:i/>
        <w:sz w:val="18"/>
        <w:szCs w:val="14"/>
      </w:rPr>
      <w:t>Sheriff</w:t>
    </w:r>
    <w:r w:rsidR="0031085C">
      <w:rPr>
        <w:i/>
        <w:sz w:val="18"/>
        <w:szCs w:val="14"/>
      </w:rPr>
      <w:t>’s Office</w:t>
    </w:r>
  </w:p>
  <w:p w14:paraId="596674FB" w14:textId="77777777" w:rsidR="0031085C" w:rsidRDefault="0031085C" w:rsidP="00430AEC">
    <w:pPr>
      <w:pStyle w:val="Header"/>
      <w:framePr w:w="2520" w:h="15336" w:hRule="exact" w:hSpace="360" w:wrap="around" w:vAnchor="text" w:hAnchor="page" w:x="361" w:y="-474"/>
      <w:shd w:val="solid" w:color="D9D9D9" w:themeColor="background1" w:themeShade="D9" w:fill="auto"/>
      <w:jc w:val="center"/>
      <w:rPr>
        <w:i/>
        <w:sz w:val="18"/>
        <w:szCs w:val="14"/>
      </w:rPr>
    </w:pPr>
  </w:p>
  <w:p w14:paraId="4AA2A643" w14:textId="77777777" w:rsidR="0031085C" w:rsidRPr="00231548" w:rsidRDefault="0031085C" w:rsidP="0031085C">
    <w:pPr>
      <w:pStyle w:val="Header"/>
      <w:framePr w:w="2520" w:h="15336" w:hRule="exact" w:hSpace="360" w:wrap="around" w:vAnchor="text" w:hAnchor="page" w:x="361" w:y="-474"/>
      <w:shd w:val="solid" w:color="D9D9D9" w:themeColor="background1" w:themeShade="D9" w:fill="auto"/>
      <w:jc w:val="center"/>
      <w:rPr>
        <w:b/>
        <w:i/>
        <w:sz w:val="22"/>
        <w:szCs w:val="14"/>
      </w:rPr>
    </w:pPr>
    <w:r>
      <w:rPr>
        <w:b/>
        <w:i/>
        <w:sz w:val="22"/>
        <w:szCs w:val="14"/>
      </w:rPr>
      <w:t>Seth Grigsby</w:t>
    </w:r>
  </w:p>
  <w:p w14:paraId="5CD13374" w14:textId="77777777" w:rsidR="0031085C" w:rsidRDefault="0031085C" w:rsidP="0031085C">
    <w:pPr>
      <w:pStyle w:val="Header"/>
      <w:framePr w:w="2520" w:h="15336" w:hRule="exact" w:hSpace="360" w:wrap="around" w:vAnchor="text" w:hAnchor="page" w:x="361" w:y="-474"/>
      <w:shd w:val="solid" w:color="D9D9D9" w:themeColor="background1" w:themeShade="D9" w:fill="auto"/>
      <w:jc w:val="center"/>
      <w:rPr>
        <w:i/>
        <w:sz w:val="18"/>
        <w:szCs w:val="14"/>
      </w:rPr>
    </w:pPr>
    <w:r>
      <w:rPr>
        <w:i/>
        <w:sz w:val="18"/>
        <w:szCs w:val="14"/>
      </w:rPr>
      <w:t>School Board</w:t>
    </w:r>
  </w:p>
  <w:p w14:paraId="60AFBE2F" w14:textId="77777777" w:rsidR="0031085C" w:rsidRDefault="0031085C" w:rsidP="00430AEC">
    <w:pPr>
      <w:pStyle w:val="Header"/>
      <w:framePr w:w="2520" w:h="15336" w:hRule="exact" w:hSpace="360" w:wrap="around" w:vAnchor="text" w:hAnchor="page" w:x="361" w:y="-474"/>
      <w:shd w:val="solid" w:color="D9D9D9" w:themeColor="background1" w:themeShade="D9" w:fill="auto"/>
      <w:jc w:val="center"/>
      <w:rPr>
        <w:i/>
        <w:sz w:val="18"/>
        <w:szCs w:val="14"/>
      </w:rPr>
    </w:pPr>
  </w:p>
  <w:p w14:paraId="511FF122" w14:textId="77777777" w:rsidR="0031085C" w:rsidRPr="00231548" w:rsidRDefault="0031085C" w:rsidP="00430AEC">
    <w:pPr>
      <w:pStyle w:val="Header"/>
      <w:framePr w:w="2520" w:h="15336" w:hRule="exact" w:hSpace="360" w:wrap="around" w:vAnchor="text" w:hAnchor="page" w:x="361" w:y="-474"/>
      <w:shd w:val="solid" w:color="D9D9D9" w:themeColor="background1" w:themeShade="D9" w:fill="auto"/>
      <w:jc w:val="center"/>
      <w:rPr>
        <w:i/>
        <w:sz w:val="18"/>
        <w:szCs w:val="14"/>
      </w:rPr>
    </w:pPr>
  </w:p>
  <w:p w14:paraId="517279F2" w14:textId="77777777" w:rsidR="00285782" w:rsidRPr="00491C3B" w:rsidRDefault="00285782" w:rsidP="00430AEC">
    <w:pPr>
      <w:framePr w:w="2520" w:h="15336" w:hRule="exact" w:hSpace="360" w:wrap="around" w:vAnchor="text" w:hAnchor="page" w:x="361" w:y="-474"/>
      <w:shd w:val="solid" w:color="D9D9D9" w:themeColor="background1" w:themeShade="D9" w:fill="auto"/>
      <w:jc w:val="center"/>
    </w:pPr>
  </w:p>
  <w:p w14:paraId="2FBD1587" w14:textId="77777777" w:rsidR="00285782" w:rsidRPr="00C93B64" w:rsidRDefault="00285782" w:rsidP="00CD5FB2">
    <w:pPr>
      <w:pStyle w:val="Header"/>
      <w:ind w:left="1728"/>
      <w:jc w:val="center"/>
      <w:rPr>
        <w:rFonts w:ascii="Trajan Pro" w:hAnsi="Trajan Pro" w:cs="Arial"/>
        <w:b/>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73A9B"/>
    <w:multiLevelType w:val="hybridMultilevel"/>
    <w:tmpl w:val="0144EAE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28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66"/>
    <w:rsid w:val="00002F32"/>
    <w:rsid w:val="0002675B"/>
    <w:rsid w:val="000C7FE9"/>
    <w:rsid w:val="0010189E"/>
    <w:rsid w:val="001024B7"/>
    <w:rsid w:val="0013469E"/>
    <w:rsid w:val="0017400D"/>
    <w:rsid w:val="001A4E4D"/>
    <w:rsid w:val="001C3288"/>
    <w:rsid w:val="001D2DC9"/>
    <w:rsid w:val="0022278D"/>
    <w:rsid w:val="00231548"/>
    <w:rsid w:val="00236819"/>
    <w:rsid w:val="002751B0"/>
    <w:rsid w:val="0028299D"/>
    <w:rsid w:val="00285782"/>
    <w:rsid w:val="00293332"/>
    <w:rsid w:val="002D414E"/>
    <w:rsid w:val="002F372D"/>
    <w:rsid w:val="0031085C"/>
    <w:rsid w:val="00331437"/>
    <w:rsid w:val="00333D3E"/>
    <w:rsid w:val="003351E5"/>
    <w:rsid w:val="003845D9"/>
    <w:rsid w:val="00396B58"/>
    <w:rsid w:val="003B2596"/>
    <w:rsid w:val="003B43CE"/>
    <w:rsid w:val="003C75CB"/>
    <w:rsid w:val="003D27A8"/>
    <w:rsid w:val="00417D89"/>
    <w:rsid w:val="00430AEC"/>
    <w:rsid w:val="00454C2D"/>
    <w:rsid w:val="00491C3B"/>
    <w:rsid w:val="004C3E88"/>
    <w:rsid w:val="004C4F61"/>
    <w:rsid w:val="004D5230"/>
    <w:rsid w:val="00515D5C"/>
    <w:rsid w:val="00542011"/>
    <w:rsid w:val="00592C21"/>
    <w:rsid w:val="00595365"/>
    <w:rsid w:val="005D5CE9"/>
    <w:rsid w:val="005E67DE"/>
    <w:rsid w:val="005F55D6"/>
    <w:rsid w:val="00606703"/>
    <w:rsid w:val="0062604D"/>
    <w:rsid w:val="00631CB4"/>
    <w:rsid w:val="00637EAE"/>
    <w:rsid w:val="00643366"/>
    <w:rsid w:val="006C225D"/>
    <w:rsid w:val="006C7F64"/>
    <w:rsid w:val="00712DF7"/>
    <w:rsid w:val="00742EE8"/>
    <w:rsid w:val="007806E3"/>
    <w:rsid w:val="007B381B"/>
    <w:rsid w:val="007B7E4C"/>
    <w:rsid w:val="00844D8D"/>
    <w:rsid w:val="00864808"/>
    <w:rsid w:val="008705FB"/>
    <w:rsid w:val="008A6FA1"/>
    <w:rsid w:val="008A7CAC"/>
    <w:rsid w:val="008C1094"/>
    <w:rsid w:val="008C615B"/>
    <w:rsid w:val="008E457B"/>
    <w:rsid w:val="00932680"/>
    <w:rsid w:val="0093782D"/>
    <w:rsid w:val="009404B3"/>
    <w:rsid w:val="0095369B"/>
    <w:rsid w:val="00960E8B"/>
    <w:rsid w:val="00966273"/>
    <w:rsid w:val="00996059"/>
    <w:rsid w:val="009C3A9D"/>
    <w:rsid w:val="00A24161"/>
    <w:rsid w:val="00A41171"/>
    <w:rsid w:val="00A4331C"/>
    <w:rsid w:val="00A72E82"/>
    <w:rsid w:val="00A91DBE"/>
    <w:rsid w:val="00AB16C5"/>
    <w:rsid w:val="00AB7A19"/>
    <w:rsid w:val="00B1264F"/>
    <w:rsid w:val="00B236AD"/>
    <w:rsid w:val="00B373B0"/>
    <w:rsid w:val="00B455A5"/>
    <w:rsid w:val="00B91933"/>
    <w:rsid w:val="00B941A9"/>
    <w:rsid w:val="00B97288"/>
    <w:rsid w:val="00BC0191"/>
    <w:rsid w:val="00BE3EC6"/>
    <w:rsid w:val="00BE5887"/>
    <w:rsid w:val="00C0113A"/>
    <w:rsid w:val="00C2556D"/>
    <w:rsid w:val="00C53F2A"/>
    <w:rsid w:val="00C54DAB"/>
    <w:rsid w:val="00C57975"/>
    <w:rsid w:val="00C80EE8"/>
    <w:rsid w:val="00C93B64"/>
    <w:rsid w:val="00CB73DD"/>
    <w:rsid w:val="00CD5FB2"/>
    <w:rsid w:val="00D01C49"/>
    <w:rsid w:val="00D13EC8"/>
    <w:rsid w:val="00D3062B"/>
    <w:rsid w:val="00D81903"/>
    <w:rsid w:val="00DA52D8"/>
    <w:rsid w:val="00DB5AD6"/>
    <w:rsid w:val="00DE0263"/>
    <w:rsid w:val="00E24EF9"/>
    <w:rsid w:val="00E359E8"/>
    <w:rsid w:val="00E7407E"/>
    <w:rsid w:val="00EB2D46"/>
    <w:rsid w:val="00EB7029"/>
    <w:rsid w:val="00ED15ED"/>
    <w:rsid w:val="00ED512E"/>
    <w:rsid w:val="00F06835"/>
    <w:rsid w:val="00F1068A"/>
    <w:rsid w:val="00F412BA"/>
    <w:rsid w:val="00F4599A"/>
    <w:rsid w:val="00FD3AE4"/>
    <w:rsid w:val="00FE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EF2B5"/>
  <w15:docId w15:val="{7431AE25-3DF9-4BC6-A241-5123CF3A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8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3366"/>
    <w:pPr>
      <w:tabs>
        <w:tab w:val="center" w:pos="4320"/>
        <w:tab w:val="right" w:pos="8640"/>
      </w:tabs>
    </w:pPr>
  </w:style>
  <w:style w:type="paragraph" w:styleId="Footer">
    <w:name w:val="footer"/>
    <w:basedOn w:val="Normal"/>
    <w:rsid w:val="00643366"/>
    <w:pPr>
      <w:tabs>
        <w:tab w:val="center" w:pos="4320"/>
        <w:tab w:val="right" w:pos="8640"/>
      </w:tabs>
    </w:pPr>
  </w:style>
  <w:style w:type="paragraph" w:styleId="BalloonText">
    <w:name w:val="Balloon Text"/>
    <w:basedOn w:val="Normal"/>
    <w:link w:val="BalloonTextChar"/>
    <w:rsid w:val="00606703"/>
    <w:rPr>
      <w:rFonts w:ascii="Tahoma" w:hAnsi="Tahoma" w:cs="Tahoma"/>
      <w:sz w:val="16"/>
      <w:szCs w:val="16"/>
    </w:rPr>
  </w:style>
  <w:style w:type="character" w:customStyle="1" w:styleId="BalloonTextChar">
    <w:name w:val="Balloon Text Char"/>
    <w:basedOn w:val="DefaultParagraphFont"/>
    <w:link w:val="BalloonText"/>
    <w:rsid w:val="00606703"/>
    <w:rPr>
      <w:rFonts w:ascii="Tahoma" w:hAnsi="Tahoma" w:cs="Tahoma"/>
      <w:sz w:val="16"/>
      <w:szCs w:val="16"/>
    </w:rPr>
  </w:style>
  <w:style w:type="character" w:customStyle="1" w:styleId="HeaderChar">
    <w:name w:val="Header Char"/>
    <w:basedOn w:val="DefaultParagraphFont"/>
    <w:link w:val="Header"/>
    <w:uiPriority w:val="99"/>
    <w:rsid w:val="00606703"/>
    <w:rPr>
      <w:sz w:val="24"/>
      <w:szCs w:val="24"/>
    </w:rPr>
  </w:style>
  <w:style w:type="character" w:styleId="Hyperlink">
    <w:name w:val="Hyperlink"/>
    <w:basedOn w:val="DefaultParagraphFont"/>
    <w:rsid w:val="00D3062B"/>
    <w:rPr>
      <w:color w:val="0000FF" w:themeColor="hyperlink"/>
      <w:u w:val="single"/>
    </w:rPr>
  </w:style>
  <w:style w:type="paragraph" w:styleId="ListParagraph">
    <w:name w:val="List Paragraph"/>
    <w:basedOn w:val="Normal"/>
    <w:uiPriority w:val="34"/>
    <w:qFormat/>
    <w:rsid w:val="004C3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5E4F-A78B-41F4-91EB-81B442D3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Lincoln Parish</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Breland</dc:creator>
  <cp:lastModifiedBy>Jackson Matthews</cp:lastModifiedBy>
  <cp:revision>15</cp:revision>
  <cp:lastPrinted>2019-03-17T13:59:00Z</cp:lastPrinted>
  <dcterms:created xsi:type="dcterms:W3CDTF">2025-02-03T15:26:00Z</dcterms:created>
  <dcterms:modified xsi:type="dcterms:W3CDTF">2025-02-13T15:19:00Z</dcterms:modified>
</cp:coreProperties>
</file>